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94DE2" w:rsidRDefault="00194D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F2988" w:rsidRPr="001F298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F2988" w:rsidRPr="001F29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F2988" w:rsidRPr="001F29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F2988" w:rsidRPr="001F29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F2988" w:rsidRPr="001F29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наставе</w:t>
            </w:r>
            <w:r w:rsidR="00194DE2" w:rsidRPr="00194DE2"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природе и друштва I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D766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C3BC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66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Николић Ивко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50294" w:rsidRDefault="009A1A51" w:rsidP="003502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B33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50294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092214" w:rsidRDefault="00350294" w:rsidP="003502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94DE2" w:rsidRDefault="00194DE2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Увођење студената у теорију наставе природе и друштва, овладавање логичким формама методичког мишљења, теоријама методичког пројектовања наставног часа, као и савременим таксономијским поступцима одређивања циљева и исхода часа.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94DE2" w:rsidRDefault="00194DE2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из методике наставе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рироде и друштва, да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су оспособљени да 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самостално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израде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различите моделе писаних припрема у настави природе и друштва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6768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имају развијену способност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праћења, снимања и методичке евалуације 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различитих</w:t>
            </w: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типова наставних часова из природе и друштва</w:t>
            </w:r>
            <w:r w:rsidR="006768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7309C" w:rsidRDefault="007B0CCE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Методика наставе природе и друштва као научна и студијска  дисциплина. Интердисциплинарност наставе природе и друштва. Савремено схватање о таксономији циљева и исхода наставе природе и друштва. Образовни стандарди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Развој научне писмености у настави природе и друштва</w:t>
            </w:r>
            <w:r w:rsidR="000479A5">
              <w:rPr>
                <w:rFonts w:ascii="Times New Roman" w:hAnsi="Times New Roman"/>
                <w:iCs/>
                <w:sz w:val="20"/>
                <w:szCs w:val="20"/>
              </w:rPr>
              <w:t xml:space="preserve"> (истраживачки приступ, истраживачке активности специфичне за наставу природе и друштва)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Садржаји  наставе природе и друштва. Сцијентизација и педагогизација садржаја наставе природе и друштва. Карактеристике сазнајног процеса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Извори знања у настави природе и друштва. Методе учења и поучавања</w:t>
            </w:r>
            <w:r w:rsid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настави природе и друштва.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Методичка и организациона структура наставе природе и друштва. Припремање,  организација и евалуација часа 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Савремени методички приступи изучавању природних и друштвених феномена</w:t>
            </w:r>
            <w:r w:rsid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(интегративна настава, ванучионичке активности, проблемски модел рада, модел обрнуте учионице)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Информационо-комуникационе технологије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настави природе и друштва.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Планирање и вредновање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настави 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природ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друштв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Pr="007B0C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092214" w:rsidRDefault="009A1A51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6C5472" w:rsidRDefault="007B0CCE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Демонстрирање и симулирање реализације одређених сегмената наставе природе и друштва (наставна средства, појединачне наставне активности и сл.). Анализа методичке заснованости </w:t>
            </w:r>
            <w:r w:rsidR="0064533C"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уџбеника, </w:t>
            </w:r>
            <w:r w:rsid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писаних припрема и других </w:t>
            </w: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наставних материјала које </w:t>
            </w:r>
            <w:r w:rsidR="0064533C"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израђују учитељи и/или студенти.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64533C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Благданић, С. 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Банђур, В. (2018).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 и БИГЗ школство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64533C" w:rsidRPr="0064533C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 xml:space="preserve">Банђур, В. (2001).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Педагошко-методолошко утемељење методике разредне наставе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9A1A51" w:rsidRPr="000479A5" w:rsidRDefault="0064533C" w:rsidP="006C547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Банђур</w:t>
            </w:r>
            <w:r w:rsidR="000479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 и Благданић, С. (2014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 1</w:t>
            </w:r>
            <w:r w:rsidR="0056345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0479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– приручник за самосталан рад студената</w:t>
            </w:r>
            <w:r w:rsidRPr="006453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6C5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0479A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Предавање, дискусија,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демонстрација, практични радови, </w:t>
            </w: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извештавање, симулације наставних активности (микро-настава).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6C547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9A1A51" w:rsidRPr="006C54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832B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 у току 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>наставе</w:t>
            </w:r>
          </w:p>
        </w:tc>
        <w:tc>
          <w:tcPr>
            <w:tcW w:w="1920" w:type="dxa"/>
            <w:vAlign w:val="center"/>
          </w:tcPr>
          <w:p w:rsidR="009A1A51" w:rsidRPr="00D61CA0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0479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садржински тест</w:t>
            </w:r>
          </w:p>
        </w:tc>
        <w:tc>
          <w:tcPr>
            <w:tcW w:w="1920" w:type="dxa"/>
            <w:vAlign w:val="center"/>
          </w:tcPr>
          <w:p w:rsidR="009A1A51" w:rsidRPr="00D61CA0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F0B7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9A1A51" w:rsidRPr="00D61CA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D32A1">
        <w:trPr>
          <w:trHeight w:val="227"/>
          <w:jc w:val="center"/>
        </w:trPr>
        <w:tc>
          <w:tcPr>
            <w:tcW w:w="3073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(писане припреме,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анализа уџбеника,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прикази књиге/научног чланка</w:t>
            </w:r>
            <w:r w:rsidR="00832B17">
              <w:rPr>
                <w:rFonts w:ascii="Times New Roman" w:hAnsi="Times New Roman"/>
                <w:sz w:val="20"/>
                <w:szCs w:val="20"/>
                <w:lang w:val="sr-Cyrl-CS"/>
              </w:rPr>
              <w:t>…</w:t>
            </w:r>
            <w:r w:rsidR="00D61CA0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20" w:type="dxa"/>
            <w:vAlign w:val="center"/>
          </w:tcPr>
          <w:p w:rsidR="009A1A51" w:rsidRPr="00832B17" w:rsidRDefault="00832B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79A5"/>
    <w:rsid w:val="00100184"/>
    <w:rsid w:val="001910E8"/>
    <w:rsid w:val="00194DE2"/>
    <w:rsid w:val="001F0B71"/>
    <w:rsid w:val="001F2988"/>
    <w:rsid w:val="001F4E5C"/>
    <w:rsid w:val="002C4759"/>
    <w:rsid w:val="002E6724"/>
    <w:rsid w:val="00350294"/>
    <w:rsid w:val="0054428B"/>
    <w:rsid w:val="00563456"/>
    <w:rsid w:val="0064533C"/>
    <w:rsid w:val="0067289D"/>
    <w:rsid w:val="0067688B"/>
    <w:rsid w:val="006C5472"/>
    <w:rsid w:val="006D32A1"/>
    <w:rsid w:val="0077309C"/>
    <w:rsid w:val="007B0CCE"/>
    <w:rsid w:val="007B3349"/>
    <w:rsid w:val="00832B17"/>
    <w:rsid w:val="009A1A51"/>
    <w:rsid w:val="00D61CA0"/>
    <w:rsid w:val="00D766C8"/>
    <w:rsid w:val="00DC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02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2020-06-17T19:38:00Z</dcterms:created>
  <dcterms:modified xsi:type="dcterms:W3CDTF">2024-02-26T12:54:00Z</dcterms:modified>
</cp:coreProperties>
</file>